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A54B0F" w:rsidRPr="00587BE6" w:rsidRDefault="00A54B0F" w:rsidP="00F05464">
            <w:pPr>
              <w:jc w:val="both"/>
              <w:rPr>
                <w:rFonts w:cstheme="minorHAnsi"/>
                <w:b/>
                <w:sz w:val="14"/>
                <w:szCs w:val="14"/>
                <w:u w:val="single"/>
              </w:rPr>
            </w:pPr>
            <w:r w:rsidRPr="00587BE6">
              <w:rPr>
                <w:rFonts w:cstheme="minorHAnsi"/>
                <w:b/>
                <w:sz w:val="14"/>
                <w:szCs w:val="14"/>
                <w:u w:val="single"/>
              </w:rPr>
              <w:t>Relationship between Assurance Service, Attestation and Non assurance Service</w:t>
            </w:r>
          </w:p>
          <w:p w:rsidR="00A54B0F" w:rsidRPr="00587BE6" w:rsidRDefault="00A54B0F" w:rsidP="00F05464">
            <w:pPr>
              <w:jc w:val="both"/>
              <w:rPr>
                <w:rFonts w:cstheme="minorHAnsi"/>
                <w:sz w:val="14"/>
                <w:szCs w:val="14"/>
              </w:rPr>
            </w:pPr>
            <w:r w:rsidRPr="00587BE6">
              <w:rPr>
                <w:rFonts w:cstheme="minorHAnsi"/>
                <w:noProof/>
                <w:sz w:val="14"/>
                <w:szCs w:val="14"/>
              </w:rPr>
              <w:drawing>
                <wp:inline distT="0" distB="0" distL="0" distR="0">
                  <wp:extent cx="2606261" cy="1073426"/>
                  <wp:effectExtent l="19050" t="0" r="3589" b="0"/>
                  <wp:docPr id="5" name="Picture 5" descr="C:\Users\shawpon\Desktop\11079-1-16DQP-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awpon\Desktop\11079-1-16DQP-i1.png"/>
                          <pic:cNvPicPr>
                            <a:picLocks noChangeAspect="1" noChangeArrowheads="1"/>
                          </pic:cNvPicPr>
                        </pic:nvPicPr>
                        <pic:blipFill>
                          <a:blip r:embed="rId5"/>
                          <a:srcRect/>
                          <a:stretch>
                            <a:fillRect/>
                          </a:stretch>
                        </pic:blipFill>
                        <pic:spPr bwMode="auto">
                          <a:xfrm>
                            <a:off x="0" y="0"/>
                            <a:ext cx="2607455" cy="1073918"/>
                          </a:xfrm>
                          <a:prstGeom prst="rect">
                            <a:avLst/>
                          </a:prstGeom>
                          <a:noFill/>
                          <a:ln w="9525">
                            <a:noFill/>
                            <a:miter lim="800000"/>
                            <a:headEnd/>
                            <a:tailEnd/>
                          </a:ln>
                        </pic:spPr>
                      </pic:pic>
                    </a:graphicData>
                  </a:graphic>
                </wp:inline>
              </w:drawing>
            </w:r>
          </w:p>
          <w:p w:rsidR="00A54B0F" w:rsidRPr="00587BE6" w:rsidRDefault="00A54B0F" w:rsidP="00F05464">
            <w:pPr>
              <w:spacing w:before="100" w:beforeAutospacing="1"/>
              <w:jc w:val="both"/>
              <w:outlineLvl w:val="1"/>
              <w:rPr>
                <w:rFonts w:eastAsia="Times New Roman" w:cstheme="minorHAnsi"/>
                <w:b/>
                <w:bCs/>
                <w:sz w:val="14"/>
                <w:szCs w:val="14"/>
              </w:rPr>
            </w:pPr>
            <w:r w:rsidRPr="00587BE6">
              <w:rPr>
                <w:rFonts w:eastAsia="Times New Roman" w:cstheme="minorHAnsi"/>
                <w:b/>
                <w:bCs/>
                <w:sz w:val="14"/>
                <w:szCs w:val="14"/>
              </w:rPr>
              <w:t>Audits: Investigating Aspects of Your Organization</w:t>
            </w:r>
          </w:p>
          <w:p w:rsidR="00A54B0F" w:rsidRPr="00587BE6" w:rsidRDefault="00A54B0F" w:rsidP="00F05464">
            <w:pPr>
              <w:jc w:val="both"/>
              <w:rPr>
                <w:rFonts w:eastAsia="Times New Roman" w:cstheme="minorHAnsi"/>
                <w:sz w:val="14"/>
                <w:szCs w:val="14"/>
              </w:rPr>
            </w:pPr>
            <w:r w:rsidRPr="00587BE6">
              <w:rPr>
                <w:rFonts w:eastAsia="Times New Roman" w:cstheme="minorHAnsi"/>
                <w:sz w:val="14"/>
                <w:szCs w:val="14"/>
              </w:rPr>
              <w:t>Audits are evaluations and investigations regarding a specific aspect of your organization. During the course of an audit, information and data is gathered that can help spot a weakness in operational controls in your financial department, potential workplace dangers, or certain IT risks that can affect the security of your company. Audits can come in many forms:</w:t>
            </w:r>
          </w:p>
          <w:p w:rsidR="00A54B0F" w:rsidRPr="00A54B0F" w:rsidRDefault="00A54B0F" w:rsidP="00F05464">
            <w:pPr>
              <w:pStyle w:val="ListParagraph"/>
              <w:numPr>
                <w:ilvl w:val="0"/>
                <w:numId w:val="19"/>
              </w:numPr>
              <w:ind w:left="90" w:hanging="90"/>
              <w:jc w:val="both"/>
              <w:rPr>
                <w:rFonts w:cstheme="minorHAnsi"/>
                <w:sz w:val="14"/>
                <w:szCs w:val="14"/>
              </w:rPr>
            </w:pPr>
            <w:r w:rsidRPr="00A54B0F">
              <w:rPr>
                <w:rFonts w:cstheme="minorHAnsi"/>
                <w:sz w:val="14"/>
                <w:szCs w:val="14"/>
              </w:rPr>
              <w:t>Accounting audits</w:t>
            </w:r>
          </w:p>
          <w:p w:rsidR="00A54B0F" w:rsidRPr="00A54B0F" w:rsidRDefault="00A54B0F" w:rsidP="00F05464">
            <w:pPr>
              <w:pStyle w:val="ListParagraph"/>
              <w:numPr>
                <w:ilvl w:val="0"/>
                <w:numId w:val="19"/>
              </w:numPr>
              <w:ind w:left="90" w:hanging="90"/>
              <w:jc w:val="both"/>
              <w:rPr>
                <w:rFonts w:cstheme="minorHAnsi"/>
                <w:sz w:val="14"/>
                <w:szCs w:val="14"/>
              </w:rPr>
            </w:pPr>
            <w:r w:rsidRPr="00A54B0F">
              <w:rPr>
                <w:rFonts w:cstheme="minorHAnsi"/>
                <w:sz w:val="14"/>
                <w:szCs w:val="14"/>
              </w:rPr>
              <w:t>Compliance audits</w:t>
            </w:r>
          </w:p>
          <w:p w:rsidR="00A54B0F" w:rsidRPr="00A54B0F" w:rsidRDefault="00A54B0F" w:rsidP="00F05464">
            <w:pPr>
              <w:pStyle w:val="ListParagraph"/>
              <w:numPr>
                <w:ilvl w:val="0"/>
                <w:numId w:val="19"/>
              </w:numPr>
              <w:ind w:left="90" w:hanging="90"/>
              <w:jc w:val="both"/>
              <w:rPr>
                <w:rFonts w:cstheme="minorHAnsi"/>
                <w:sz w:val="14"/>
                <w:szCs w:val="14"/>
              </w:rPr>
            </w:pPr>
            <w:r w:rsidRPr="00A54B0F">
              <w:rPr>
                <w:rFonts w:cstheme="minorHAnsi"/>
                <w:sz w:val="14"/>
                <w:szCs w:val="14"/>
              </w:rPr>
              <w:t>Human resource or safety policy audits</w:t>
            </w:r>
          </w:p>
          <w:p w:rsidR="00A54B0F" w:rsidRPr="00A54B0F" w:rsidRDefault="00A54B0F" w:rsidP="00F05464">
            <w:pPr>
              <w:pStyle w:val="ListParagraph"/>
              <w:numPr>
                <w:ilvl w:val="0"/>
                <w:numId w:val="19"/>
              </w:numPr>
              <w:ind w:left="90" w:hanging="90"/>
              <w:jc w:val="both"/>
              <w:rPr>
                <w:rFonts w:cstheme="minorHAnsi"/>
                <w:sz w:val="14"/>
                <w:szCs w:val="14"/>
              </w:rPr>
            </w:pPr>
            <w:r w:rsidRPr="00A54B0F">
              <w:rPr>
                <w:rFonts w:cstheme="minorHAnsi"/>
                <w:sz w:val="14"/>
                <w:szCs w:val="14"/>
              </w:rPr>
              <w:t>Operational audits</w:t>
            </w:r>
          </w:p>
          <w:p w:rsidR="00A54B0F" w:rsidRDefault="00A54B0F" w:rsidP="00F05464">
            <w:pPr>
              <w:pStyle w:val="ListParagraph"/>
              <w:numPr>
                <w:ilvl w:val="0"/>
                <w:numId w:val="19"/>
              </w:numPr>
              <w:ind w:left="90" w:hanging="90"/>
              <w:jc w:val="both"/>
              <w:rPr>
                <w:rFonts w:cstheme="minorHAnsi"/>
                <w:sz w:val="14"/>
                <w:szCs w:val="14"/>
              </w:rPr>
            </w:pPr>
            <w:r w:rsidRPr="00A54B0F">
              <w:rPr>
                <w:rFonts w:cstheme="minorHAnsi"/>
                <w:sz w:val="14"/>
                <w:szCs w:val="14"/>
              </w:rPr>
              <w:t>IT procedures audits</w:t>
            </w:r>
          </w:p>
          <w:p w:rsidR="00F05464" w:rsidRDefault="00F05464" w:rsidP="00F05464">
            <w:pPr>
              <w:pStyle w:val="ListParagraph"/>
              <w:ind w:left="90"/>
              <w:jc w:val="both"/>
              <w:rPr>
                <w:rFonts w:cstheme="minorHAnsi"/>
                <w:sz w:val="14"/>
                <w:szCs w:val="14"/>
              </w:rPr>
            </w:pPr>
          </w:p>
          <w:p w:rsidR="00F05464" w:rsidRDefault="00F05464" w:rsidP="00F05464">
            <w:pPr>
              <w:jc w:val="both"/>
              <w:rPr>
                <w:rFonts w:eastAsia="Times New Roman" w:cstheme="minorHAnsi"/>
                <w:sz w:val="14"/>
                <w:szCs w:val="14"/>
              </w:rPr>
            </w:pPr>
            <w:r w:rsidRPr="00587BE6">
              <w:rPr>
                <w:rFonts w:eastAsia="Times New Roman" w:cstheme="minorHAnsi"/>
                <w:sz w:val="14"/>
                <w:szCs w:val="14"/>
              </w:rPr>
              <w:t>So, in essence, an audit can be performed of financial transactions for your organization or can review non-financial aspects of your operations. They are designed to allow an auditor to provide an unbiased evaluation of the gathered information and to discover any gaps in internal controls or systems that are currently in place.</w:t>
            </w:r>
          </w:p>
          <w:p w:rsidR="00F05464" w:rsidRPr="00587BE6" w:rsidRDefault="00F05464" w:rsidP="00F05464">
            <w:pPr>
              <w:jc w:val="both"/>
              <w:rPr>
                <w:rFonts w:eastAsia="Times New Roman" w:cstheme="minorHAnsi"/>
                <w:sz w:val="14"/>
                <w:szCs w:val="14"/>
              </w:rPr>
            </w:pPr>
          </w:p>
          <w:p w:rsidR="00F05464" w:rsidRPr="00587BE6" w:rsidRDefault="00F05464" w:rsidP="00F05464">
            <w:pPr>
              <w:jc w:val="both"/>
              <w:rPr>
                <w:rFonts w:eastAsia="Times New Roman" w:cstheme="minorHAnsi"/>
                <w:sz w:val="14"/>
                <w:szCs w:val="14"/>
              </w:rPr>
            </w:pPr>
            <w:r w:rsidRPr="00587BE6">
              <w:rPr>
                <w:rFonts w:eastAsia="Times New Roman" w:cstheme="minorHAnsi"/>
                <w:sz w:val="14"/>
                <w:szCs w:val="14"/>
              </w:rPr>
              <w:t>Then a report can be made and given to the business owner or manager so they can evaluate the issues that need to be addressed. An audit can be performed internally by a manager or supervisor, or you can be obtained as an external audit from a third-party firm.</w:t>
            </w:r>
          </w:p>
          <w:p w:rsidR="004A7438" w:rsidRPr="00587BE6" w:rsidRDefault="004A7438" w:rsidP="004A7438">
            <w:pPr>
              <w:pStyle w:val="Heading2"/>
              <w:spacing w:before="0" w:beforeAutospacing="0" w:after="0" w:afterAutospacing="0"/>
              <w:outlineLvl w:val="1"/>
              <w:rPr>
                <w:rFonts w:asciiTheme="minorHAnsi" w:hAnsiTheme="minorHAnsi" w:cstheme="minorHAnsi"/>
                <w:sz w:val="14"/>
                <w:szCs w:val="14"/>
              </w:rPr>
            </w:pPr>
            <w:r w:rsidRPr="00587BE6">
              <w:rPr>
                <w:rFonts w:asciiTheme="minorHAnsi" w:hAnsiTheme="minorHAnsi" w:cstheme="minorHAnsi"/>
                <w:sz w:val="14"/>
                <w:szCs w:val="14"/>
              </w:rPr>
              <w:t>Attestation: Checking the Validity of Data and Internal Controls</w:t>
            </w:r>
          </w:p>
          <w:p w:rsidR="004A7438" w:rsidRPr="00587BE6" w:rsidRDefault="004A7438" w:rsidP="004A7438">
            <w:pPr>
              <w:pStyle w:val="NormalWeb"/>
              <w:spacing w:before="0" w:beforeAutospacing="0" w:after="0" w:afterAutospacing="0"/>
              <w:rPr>
                <w:rFonts w:asciiTheme="minorHAnsi" w:hAnsiTheme="minorHAnsi" w:cstheme="minorHAnsi"/>
                <w:sz w:val="14"/>
                <w:szCs w:val="14"/>
              </w:rPr>
            </w:pPr>
            <w:r w:rsidRPr="00587BE6">
              <w:rPr>
                <w:rFonts w:asciiTheme="minorHAnsi" w:hAnsiTheme="minorHAnsi" w:cstheme="minorHAnsi"/>
                <w:sz w:val="14"/>
                <w:szCs w:val="14"/>
              </w:rPr>
              <w:t>Certified public accountants also can perform attestations for organizations in addition to audit reporting, or provide it as a separate service. An attestation basically takes all the data and information that has been gathered and checks its validity based upon agreed-upon procedure engagements. An organization can also request attestation to be performed regarding compliance procedures, reviews on internal control functions, and reporting on financial forecasts, projections or pro forma data.</w:t>
            </w:r>
          </w:p>
          <w:p w:rsidR="004A7438" w:rsidRPr="00587BE6" w:rsidRDefault="004A7438" w:rsidP="004A7438">
            <w:pPr>
              <w:pStyle w:val="NormalWeb"/>
              <w:spacing w:before="0" w:beforeAutospacing="0" w:after="0" w:afterAutospacing="0"/>
              <w:rPr>
                <w:rFonts w:asciiTheme="minorHAnsi" w:hAnsiTheme="minorHAnsi" w:cstheme="minorHAnsi"/>
                <w:sz w:val="14"/>
                <w:szCs w:val="14"/>
              </w:rPr>
            </w:pPr>
            <w:r w:rsidRPr="00587BE6">
              <w:rPr>
                <w:rFonts w:asciiTheme="minorHAnsi" w:hAnsiTheme="minorHAnsi" w:cstheme="minorHAnsi"/>
                <w:sz w:val="14"/>
                <w:szCs w:val="14"/>
              </w:rPr>
              <w:t>More often than not, attestation and auditing services can sometimes be confused with each other. One of the things to keep in mind to differentiate each of these services is that audits are performed to discover data, risks, or compliance issues that may not have been known before the audit took place, and attestation is to evaluate and review how true the data or information is when compared to a stated purpose, internal control or system.</w:t>
            </w:r>
          </w:p>
          <w:p w:rsidR="004A7438" w:rsidRPr="00587BE6" w:rsidRDefault="004A7438" w:rsidP="004A7438">
            <w:pPr>
              <w:pStyle w:val="Heading2"/>
              <w:spacing w:before="0" w:beforeAutospacing="0" w:after="0" w:afterAutospacing="0"/>
              <w:outlineLvl w:val="1"/>
              <w:rPr>
                <w:rFonts w:asciiTheme="minorHAnsi" w:hAnsiTheme="minorHAnsi" w:cstheme="minorHAnsi"/>
                <w:sz w:val="14"/>
                <w:szCs w:val="14"/>
              </w:rPr>
            </w:pPr>
            <w:r w:rsidRPr="00587BE6">
              <w:rPr>
                <w:rFonts w:asciiTheme="minorHAnsi" w:hAnsiTheme="minorHAnsi" w:cstheme="minorHAnsi"/>
                <w:sz w:val="14"/>
                <w:szCs w:val="14"/>
              </w:rPr>
              <w:t>Assurance: Building Confidence by Examining the Credibility of Information</w:t>
            </w:r>
          </w:p>
          <w:p w:rsidR="004A7438" w:rsidRPr="00587BE6" w:rsidRDefault="004A7438" w:rsidP="004A7438">
            <w:pPr>
              <w:pStyle w:val="NormalWeb"/>
              <w:spacing w:before="0" w:beforeAutospacing="0" w:after="0" w:afterAutospacing="0"/>
              <w:rPr>
                <w:rFonts w:asciiTheme="minorHAnsi" w:hAnsiTheme="minorHAnsi" w:cstheme="minorHAnsi"/>
                <w:sz w:val="14"/>
                <w:szCs w:val="14"/>
              </w:rPr>
            </w:pPr>
            <w:r w:rsidRPr="00587BE6">
              <w:rPr>
                <w:rFonts w:asciiTheme="minorHAnsi" w:hAnsiTheme="minorHAnsi" w:cstheme="minorHAnsi"/>
                <w:sz w:val="14"/>
                <w:szCs w:val="14"/>
              </w:rPr>
              <w:t>When companies do business with other organizations, trying to raise money from outside investors, or are even engaging in merger deals, they need to be reassured that the data and information presented is accurate and credible. This instance is when assurance services come into play. Assurance work provided by a certified public accountant aims to substantiate the data that is presented. The accountant will give their opinion regarding the information that can be used by the company to make a decision.</w:t>
            </w:r>
          </w:p>
          <w:p w:rsidR="004A7438" w:rsidRDefault="004A7438" w:rsidP="004A7438">
            <w:pPr>
              <w:rPr>
                <w:rFonts w:eastAsia="Times New Roman" w:cstheme="minorHAnsi"/>
                <w:sz w:val="14"/>
                <w:szCs w:val="14"/>
              </w:rPr>
            </w:pPr>
            <w:r w:rsidRPr="00587BE6">
              <w:rPr>
                <w:rFonts w:eastAsia="Times New Roman" w:cstheme="minorHAnsi"/>
                <w:sz w:val="14"/>
                <w:szCs w:val="14"/>
              </w:rPr>
              <w:t>An assurance service basically provides three main goals for an organization:</w:t>
            </w:r>
          </w:p>
          <w:p w:rsidR="00AC193D" w:rsidRPr="00AC193D" w:rsidRDefault="00AC193D" w:rsidP="00AC193D">
            <w:pPr>
              <w:pStyle w:val="ListParagraph"/>
              <w:numPr>
                <w:ilvl w:val="0"/>
                <w:numId w:val="19"/>
              </w:numPr>
              <w:ind w:left="90" w:hanging="90"/>
              <w:jc w:val="both"/>
              <w:rPr>
                <w:rFonts w:cstheme="minorHAnsi"/>
                <w:sz w:val="14"/>
                <w:szCs w:val="14"/>
              </w:rPr>
            </w:pPr>
            <w:r w:rsidRPr="00AC193D">
              <w:rPr>
                <w:rFonts w:cstheme="minorHAnsi"/>
                <w:sz w:val="14"/>
                <w:szCs w:val="14"/>
              </w:rPr>
              <w:t>Helps the company’s reputation that it is presenting truthful information regarding their data, internal controls and systems</w:t>
            </w:r>
          </w:p>
          <w:p w:rsidR="00AC193D" w:rsidRPr="00AC193D" w:rsidRDefault="00AC193D" w:rsidP="00AC193D">
            <w:pPr>
              <w:pStyle w:val="ListParagraph"/>
              <w:numPr>
                <w:ilvl w:val="0"/>
                <w:numId w:val="19"/>
              </w:numPr>
              <w:ind w:left="90" w:hanging="90"/>
              <w:jc w:val="both"/>
              <w:rPr>
                <w:rFonts w:cstheme="minorHAnsi"/>
                <w:sz w:val="14"/>
                <w:szCs w:val="14"/>
              </w:rPr>
            </w:pPr>
            <w:r w:rsidRPr="00AC193D">
              <w:rPr>
                <w:rFonts w:cstheme="minorHAnsi"/>
                <w:sz w:val="14"/>
                <w:szCs w:val="14"/>
              </w:rPr>
              <w:t>Assists companies to make the best decisions for their operations to promote financial growth</w:t>
            </w:r>
          </w:p>
          <w:p w:rsidR="005B5992" w:rsidRPr="00AC193D" w:rsidRDefault="00AC193D" w:rsidP="00AC193D">
            <w:pPr>
              <w:pStyle w:val="ListParagraph"/>
              <w:numPr>
                <w:ilvl w:val="0"/>
                <w:numId w:val="19"/>
              </w:numPr>
              <w:ind w:left="90" w:hanging="90"/>
              <w:jc w:val="both"/>
              <w:rPr>
                <w:rFonts w:cstheme="minorHAnsi"/>
                <w:sz w:val="14"/>
                <w:szCs w:val="14"/>
              </w:rPr>
            </w:pPr>
            <w:r w:rsidRPr="00AC193D">
              <w:rPr>
                <w:rFonts w:cstheme="minorHAnsi"/>
                <w:sz w:val="14"/>
                <w:szCs w:val="14"/>
              </w:rPr>
              <w:t>Increase credibility in the provided information that can lead to lower transaction costs and better resource allocations</w:t>
            </w:r>
          </w:p>
        </w:tc>
        <w:tc>
          <w:tcPr>
            <w:tcW w:w="4140" w:type="dxa"/>
          </w:tcPr>
          <w:p w:rsidR="00735440" w:rsidRPr="00587BE6" w:rsidRDefault="00735440" w:rsidP="00735440">
            <w:pPr>
              <w:rPr>
                <w:rFonts w:eastAsia="Times New Roman" w:cstheme="minorHAnsi"/>
                <w:b/>
                <w:sz w:val="14"/>
                <w:szCs w:val="14"/>
                <w:u w:val="single"/>
              </w:rPr>
            </w:pPr>
            <w:r w:rsidRPr="00587BE6">
              <w:rPr>
                <w:rFonts w:eastAsia="Times New Roman" w:cstheme="minorHAnsi"/>
                <w:b/>
                <w:sz w:val="14"/>
                <w:szCs w:val="14"/>
                <w:u w:val="single"/>
              </w:rPr>
              <w:t>Nature of the Auditing</w:t>
            </w:r>
          </w:p>
          <w:p w:rsidR="00735440" w:rsidRPr="00587BE6" w:rsidRDefault="00735440" w:rsidP="00735440">
            <w:pPr>
              <w:jc w:val="both"/>
              <w:rPr>
                <w:rFonts w:eastAsia="Times New Roman" w:cstheme="minorHAnsi"/>
                <w:sz w:val="14"/>
                <w:szCs w:val="14"/>
              </w:rPr>
            </w:pPr>
            <w:r w:rsidRPr="00587BE6">
              <w:rPr>
                <w:rFonts w:eastAsia="Times New Roman" w:cstheme="minorHAnsi"/>
                <w:sz w:val="14"/>
                <w:szCs w:val="14"/>
              </w:rPr>
              <w:t>All audits follows a similar sequence of activities and may be divided into four stage</w:t>
            </w:r>
          </w:p>
          <w:p w:rsidR="00735440" w:rsidRPr="00587BE6" w:rsidRDefault="00735440" w:rsidP="00735440">
            <w:pPr>
              <w:jc w:val="both"/>
              <w:rPr>
                <w:rFonts w:eastAsia="Times New Roman" w:cstheme="minorHAnsi"/>
                <w:sz w:val="14"/>
                <w:szCs w:val="14"/>
              </w:rPr>
            </w:pPr>
            <w:r w:rsidRPr="00587BE6">
              <w:rPr>
                <w:rFonts w:eastAsia="Times New Roman" w:cstheme="minorHAnsi"/>
                <w:sz w:val="14"/>
                <w:szCs w:val="14"/>
              </w:rPr>
              <w:t>Planning-&gt; Collecting evidence-&gt;Evaluating evidence-&gt;Communicating audit results.</w:t>
            </w:r>
          </w:p>
          <w:p w:rsidR="00735440" w:rsidRPr="00587BE6" w:rsidRDefault="00735440" w:rsidP="00735440">
            <w:pPr>
              <w:jc w:val="both"/>
              <w:rPr>
                <w:rFonts w:eastAsia="Times New Roman" w:cstheme="minorHAnsi"/>
                <w:b/>
                <w:sz w:val="14"/>
                <w:szCs w:val="14"/>
              </w:rPr>
            </w:pPr>
            <w:r w:rsidRPr="00587BE6">
              <w:rPr>
                <w:rFonts w:eastAsia="Times New Roman" w:cstheme="minorHAnsi"/>
                <w:b/>
                <w:sz w:val="14"/>
                <w:szCs w:val="14"/>
              </w:rPr>
              <w:t xml:space="preserve"> Planning: </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Determine why, how, when and by whom the audit will be performed.</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The first step in audit planning is to establish the scope and objectives of the audit</w:t>
            </w:r>
          </w:p>
          <w:p w:rsidR="00735440" w:rsidRPr="00735440" w:rsidRDefault="00735440" w:rsidP="00735440">
            <w:pPr>
              <w:pStyle w:val="ListParagraph"/>
              <w:numPr>
                <w:ilvl w:val="0"/>
                <w:numId w:val="19"/>
              </w:numPr>
              <w:ind w:left="90" w:hanging="90"/>
              <w:jc w:val="both"/>
              <w:rPr>
                <w:rFonts w:cstheme="minorHAnsi"/>
                <w:sz w:val="14"/>
                <w:szCs w:val="14"/>
              </w:rPr>
            </w:pPr>
            <w:proofErr w:type="gramStart"/>
            <w:r w:rsidRPr="00735440">
              <w:rPr>
                <w:rFonts w:cstheme="minorHAnsi"/>
                <w:sz w:val="14"/>
                <w:szCs w:val="14"/>
              </w:rPr>
              <w:t>A</w:t>
            </w:r>
            <w:proofErr w:type="gramEnd"/>
            <w:r w:rsidRPr="00735440">
              <w:rPr>
                <w:rFonts w:cstheme="minorHAnsi"/>
                <w:sz w:val="14"/>
                <w:szCs w:val="14"/>
              </w:rPr>
              <w:t xml:space="preserve"> audit team with necessary experience and expertise is formed.</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The audit should be planned so that the greatest amount of audit work focused on areas with the highest risk factors.</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There are three type of risk when concluding an audit: Inherent risk, Control risk, Detection risk</w:t>
            </w:r>
          </w:p>
          <w:p w:rsidR="00735440" w:rsidRPr="00587BE6" w:rsidRDefault="00735440" w:rsidP="00735440">
            <w:pPr>
              <w:jc w:val="both"/>
              <w:rPr>
                <w:rFonts w:eastAsia="Times New Roman" w:cstheme="minorHAnsi"/>
                <w:b/>
                <w:sz w:val="14"/>
                <w:szCs w:val="14"/>
              </w:rPr>
            </w:pPr>
            <w:r w:rsidRPr="00587BE6">
              <w:rPr>
                <w:rFonts w:eastAsia="Times New Roman" w:cstheme="minorHAnsi"/>
                <w:b/>
                <w:sz w:val="14"/>
                <w:szCs w:val="14"/>
              </w:rPr>
              <w:t xml:space="preserve">Collecting Evidence: </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Much audit effort is spent collecting evidence</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Most commonly used evidence collection method are:</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Observation</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Review of documentation</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Discussion</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Physical Examination</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Confirmation</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Re-performance</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Vouching</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Analytical review</w:t>
            </w:r>
          </w:p>
          <w:p w:rsidR="00735440" w:rsidRPr="00587BE6" w:rsidRDefault="00735440" w:rsidP="00735440">
            <w:pPr>
              <w:jc w:val="both"/>
              <w:rPr>
                <w:rFonts w:cstheme="minorHAnsi"/>
                <w:sz w:val="14"/>
                <w:szCs w:val="14"/>
              </w:rPr>
            </w:pPr>
            <w:r w:rsidRPr="00587BE6">
              <w:rPr>
                <w:rFonts w:eastAsia="Times New Roman" w:cstheme="minorHAnsi"/>
                <w:b/>
                <w:sz w:val="14"/>
                <w:szCs w:val="14"/>
              </w:rPr>
              <w:t xml:space="preserve">Evaluating Evidence:  </w:t>
            </w:r>
            <w:r w:rsidRPr="00587BE6">
              <w:rPr>
                <w:rFonts w:cstheme="minorHAnsi"/>
                <w:sz w:val="14"/>
                <w:szCs w:val="14"/>
              </w:rPr>
              <w:t xml:space="preserve">Auditing evidence is the information collected for review of a company's financial transactions, internal control practices and other factors necessary for the certification of financial statements by an auditor or certified public accountant. </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Materiality</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Reasonable assurance</w:t>
            </w:r>
          </w:p>
          <w:p w:rsidR="00735440" w:rsidRPr="00587BE6" w:rsidRDefault="00735440" w:rsidP="00735440">
            <w:pPr>
              <w:jc w:val="both"/>
              <w:rPr>
                <w:rFonts w:eastAsia="Times New Roman" w:cstheme="minorHAnsi"/>
                <w:b/>
                <w:sz w:val="14"/>
                <w:szCs w:val="14"/>
              </w:rPr>
            </w:pPr>
            <w:r w:rsidRPr="00587BE6">
              <w:rPr>
                <w:rFonts w:eastAsia="Times New Roman" w:cstheme="minorHAnsi"/>
                <w:b/>
                <w:sz w:val="14"/>
                <w:szCs w:val="14"/>
              </w:rPr>
              <w:t>Communicating Audit Results:</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The auditor prepares a written (and sometime oral) report summarizing audit findings and recommendations, with reference to supporting evidence in the working papers.</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Reports is presented to:</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Management</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The audit committee</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The board of directors</w:t>
            </w:r>
          </w:p>
          <w:p w:rsidR="00735440" w:rsidRPr="00587BE6" w:rsidRDefault="00735440" w:rsidP="00735440">
            <w:pPr>
              <w:pStyle w:val="ListParagraph"/>
              <w:numPr>
                <w:ilvl w:val="1"/>
                <w:numId w:val="25"/>
              </w:numPr>
              <w:ind w:left="342" w:hanging="90"/>
              <w:jc w:val="both"/>
              <w:rPr>
                <w:rFonts w:eastAsia="Times New Roman" w:cstheme="minorHAnsi"/>
                <w:sz w:val="14"/>
                <w:szCs w:val="14"/>
              </w:rPr>
            </w:pPr>
            <w:r w:rsidRPr="00587BE6">
              <w:rPr>
                <w:rFonts w:eastAsia="Times New Roman" w:cstheme="minorHAnsi"/>
                <w:sz w:val="14"/>
                <w:szCs w:val="14"/>
              </w:rPr>
              <w:t>Other appropriate parties</w:t>
            </w:r>
          </w:p>
          <w:p w:rsidR="00735440" w:rsidRPr="00735440" w:rsidRDefault="00735440" w:rsidP="00735440">
            <w:pPr>
              <w:pStyle w:val="ListParagraph"/>
              <w:numPr>
                <w:ilvl w:val="0"/>
                <w:numId w:val="19"/>
              </w:numPr>
              <w:ind w:left="90" w:hanging="90"/>
              <w:jc w:val="both"/>
              <w:rPr>
                <w:rFonts w:cstheme="minorHAnsi"/>
                <w:sz w:val="14"/>
                <w:szCs w:val="14"/>
              </w:rPr>
            </w:pPr>
            <w:r w:rsidRPr="00735440">
              <w:rPr>
                <w:rFonts w:cstheme="minorHAnsi"/>
                <w:sz w:val="14"/>
                <w:szCs w:val="14"/>
              </w:rPr>
              <w:t>After results are communicated, auditors often perform a follow-up study to see if recommendations have been implemented.</w:t>
            </w:r>
          </w:p>
          <w:p w:rsidR="00F5254C" w:rsidRPr="00587BE6" w:rsidRDefault="00F5254C" w:rsidP="00F5254C">
            <w:pPr>
              <w:rPr>
                <w:rFonts w:eastAsia="Times New Roman" w:cstheme="minorHAnsi"/>
                <w:b/>
                <w:sz w:val="14"/>
                <w:szCs w:val="14"/>
                <w:u w:val="single"/>
              </w:rPr>
            </w:pPr>
            <w:r w:rsidRPr="00587BE6">
              <w:rPr>
                <w:rFonts w:eastAsia="Times New Roman" w:cstheme="minorHAnsi"/>
                <w:b/>
                <w:sz w:val="14"/>
                <w:szCs w:val="14"/>
                <w:u w:val="single"/>
              </w:rPr>
              <w:t>Difference between auditing and accounting</w:t>
            </w:r>
          </w:p>
          <w:tbl>
            <w:tblPr>
              <w:tblW w:w="402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793"/>
              <w:gridCol w:w="1692"/>
              <w:gridCol w:w="1544"/>
            </w:tblGrid>
            <w:tr w:rsidR="000F6427" w:rsidRPr="00587BE6" w:rsidTr="000F6427">
              <w:trPr>
                <w:tblHeade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jc w:val="center"/>
                    <w:rPr>
                      <w:rFonts w:eastAsia="Times New Roman" w:cstheme="minorHAnsi"/>
                      <w:b/>
                      <w:bCs/>
                      <w:sz w:val="14"/>
                      <w:szCs w:val="14"/>
                    </w:rPr>
                  </w:pPr>
                  <w:r w:rsidRPr="00587BE6">
                    <w:rPr>
                      <w:rFonts w:eastAsia="Times New Roman" w:cstheme="minorHAnsi"/>
                      <w:b/>
                      <w:bCs/>
                      <w:sz w:val="14"/>
                      <w:szCs w:val="14"/>
                    </w:rPr>
                    <w:t>Basis for Comparison</w:t>
                  </w:r>
                </w:p>
              </w:tc>
              <w:tc>
                <w:tcPr>
                  <w:tcW w:w="1662" w:type="dxa"/>
                  <w:vAlign w:val="center"/>
                  <w:hideMark/>
                </w:tcPr>
                <w:p w:rsidR="000F6427" w:rsidRPr="00587BE6" w:rsidRDefault="000F6427" w:rsidP="000F6427">
                  <w:pPr>
                    <w:framePr w:hSpace="180" w:wrap="around" w:vAnchor="text" w:hAnchor="margin" w:y="21"/>
                    <w:spacing w:after="0" w:line="240" w:lineRule="auto"/>
                    <w:jc w:val="center"/>
                    <w:rPr>
                      <w:rFonts w:eastAsia="Times New Roman" w:cstheme="minorHAnsi"/>
                      <w:b/>
                      <w:bCs/>
                      <w:sz w:val="14"/>
                      <w:szCs w:val="14"/>
                    </w:rPr>
                  </w:pPr>
                  <w:r w:rsidRPr="00587BE6">
                    <w:rPr>
                      <w:rFonts w:eastAsia="Times New Roman" w:cstheme="minorHAnsi"/>
                      <w:b/>
                      <w:bCs/>
                      <w:sz w:val="14"/>
                      <w:szCs w:val="14"/>
                    </w:rPr>
                    <w:t>Accounting</w:t>
                  </w:r>
                </w:p>
              </w:tc>
              <w:tc>
                <w:tcPr>
                  <w:tcW w:w="1499" w:type="dxa"/>
                  <w:vAlign w:val="center"/>
                  <w:hideMark/>
                </w:tcPr>
                <w:p w:rsidR="000F6427" w:rsidRPr="00587BE6" w:rsidRDefault="000F6427" w:rsidP="000F6427">
                  <w:pPr>
                    <w:framePr w:hSpace="180" w:wrap="around" w:vAnchor="text" w:hAnchor="margin" w:y="21"/>
                    <w:spacing w:after="0" w:line="240" w:lineRule="auto"/>
                    <w:jc w:val="center"/>
                    <w:rPr>
                      <w:rFonts w:eastAsia="Times New Roman" w:cstheme="minorHAnsi"/>
                      <w:b/>
                      <w:bCs/>
                      <w:sz w:val="14"/>
                      <w:szCs w:val="14"/>
                    </w:rPr>
                  </w:pPr>
                  <w:r w:rsidRPr="00587BE6">
                    <w:rPr>
                      <w:rFonts w:eastAsia="Times New Roman" w:cstheme="minorHAnsi"/>
                      <w:b/>
                      <w:bCs/>
                      <w:sz w:val="14"/>
                      <w:szCs w:val="14"/>
                    </w:rPr>
                    <w:t>Auditing</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Meaning</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Accounting means systematically keeping the records of the accounts of an organization and preparation of financial statements at the end of the financial year.</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Auditing means inspection of the books of account and financial statements of an organization.</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Governed By</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Accounting Standards</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Standards on Auditing</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Work performed by</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Accountant</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Auditor</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Purpose</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To show the performance, profitability and financial position of an organization.</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To reveal the fact, that to which extent financial statement of an organization gives true and fair view.</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Start</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Accounting starts where bookkeeping ends.</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Auditing starts where accounting ends.</w:t>
                  </w:r>
                </w:p>
              </w:tc>
            </w:tr>
            <w:tr w:rsidR="000F6427" w:rsidRPr="00587BE6" w:rsidTr="000F6427">
              <w:trPr>
                <w:tblCellSpacing w:w="15" w:type="dxa"/>
              </w:trPr>
              <w:tc>
                <w:tcPr>
                  <w:tcW w:w="748"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Period</w:t>
                  </w:r>
                </w:p>
              </w:tc>
              <w:tc>
                <w:tcPr>
                  <w:tcW w:w="1662"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Accounting is a continuous process, i.e. day to day recording of transactions are done.</w:t>
                  </w:r>
                </w:p>
              </w:tc>
              <w:tc>
                <w:tcPr>
                  <w:tcW w:w="1499" w:type="dxa"/>
                  <w:vAlign w:val="center"/>
                  <w:hideMark/>
                </w:tcPr>
                <w:p w:rsidR="000F6427" w:rsidRPr="00587BE6" w:rsidRDefault="000F6427" w:rsidP="000F6427">
                  <w:pPr>
                    <w:framePr w:hSpace="180" w:wrap="around" w:vAnchor="text" w:hAnchor="margin" w:y="21"/>
                    <w:spacing w:after="0" w:line="240" w:lineRule="auto"/>
                    <w:rPr>
                      <w:rFonts w:eastAsia="Times New Roman" w:cstheme="minorHAnsi"/>
                      <w:sz w:val="14"/>
                      <w:szCs w:val="14"/>
                    </w:rPr>
                  </w:pPr>
                  <w:r w:rsidRPr="00587BE6">
                    <w:rPr>
                      <w:rFonts w:eastAsia="Times New Roman" w:cstheme="minorHAnsi"/>
                      <w:sz w:val="14"/>
                      <w:szCs w:val="14"/>
                    </w:rPr>
                    <w:t>Auditing is a periodic process.</w:t>
                  </w:r>
                </w:p>
              </w:tc>
            </w:tr>
          </w:tbl>
          <w:p w:rsidR="00AF2940" w:rsidRPr="0024511F" w:rsidRDefault="00AF2940" w:rsidP="0024511F">
            <w:pPr>
              <w:rPr>
                <w:rFonts w:cstheme="minorHAnsi"/>
                <w:sz w:val="14"/>
                <w:szCs w:val="14"/>
              </w:rPr>
            </w:pPr>
          </w:p>
        </w:tc>
        <w:tc>
          <w:tcPr>
            <w:tcW w:w="3258" w:type="dxa"/>
          </w:tcPr>
          <w:p w:rsidR="00472DB7" w:rsidRPr="00587BE6" w:rsidRDefault="00472DB7" w:rsidP="000E7F4E">
            <w:pPr>
              <w:jc w:val="both"/>
              <w:rPr>
                <w:rFonts w:cstheme="minorHAnsi"/>
                <w:b/>
                <w:sz w:val="14"/>
                <w:szCs w:val="14"/>
                <w:u w:val="single"/>
              </w:rPr>
            </w:pPr>
            <w:r w:rsidRPr="00587BE6">
              <w:rPr>
                <w:rFonts w:cstheme="minorHAnsi"/>
                <w:b/>
                <w:sz w:val="14"/>
                <w:szCs w:val="14"/>
                <w:u w:val="single"/>
              </w:rPr>
              <w:t>Types of audit</w:t>
            </w:r>
          </w:p>
          <w:p w:rsidR="00472DB7" w:rsidRPr="00587BE6" w:rsidRDefault="00472DB7" w:rsidP="000E7F4E">
            <w:pPr>
              <w:jc w:val="both"/>
              <w:rPr>
                <w:rFonts w:cstheme="minorHAnsi"/>
                <w:sz w:val="14"/>
                <w:szCs w:val="14"/>
              </w:rPr>
            </w:pPr>
            <w:r w:rsidRPr="00587BE6">
              <w:rPr>
                <w:rFonts w:cstheme="minorHAnsi"/>
                <w:sz w:val="14"/>
                <w:szCs w:val="14"/>
              </w:rPr>
              <w:t>An audit, where an auditor expresses positive assurance, is the highest level of service an auditor can perform. However, there are three main types of audits that can be performed.</w:t>
            </w:r>
          </w:p>
          <w:p w:rsidR="00472DB7" w:rsidRPr="00587BE6" w:rsidRDefault="00472DB7" w:rsidP="000E7F4E">
            <w:pPr>
              <w:pStyle w:val="ListParagraph"/>
              <w:numPr>
                <w:ilvl w:val="0"/>
                <w:numId w:val="28"/>
              </w:numPr>
              <w:ind w:left="162" w:hanging="162"/>
              <w:jc w:val="both"/>
              <w:rPr>
                <w:rFonts w:cstheme="minorHAnsi"/>
                <w:b/>
                <w:sz w:val="14"/>
                <w:szCs w:val="14"/>
              </w:rPr>
            </w:pPr>
            <w:r w:rsidRPr="00587BE6">
              <w:rPr>
                <w:rFonts w:cstheme="minorHAnsi"/>
                <w:b/>
                <w:sz w:val="14"/>
                <w:szCs w:val="14"/>
              </w:rPr>
              <w:t>Financial Audit:</w:t>
            </w:r>
          </w:p>
          <w:p w:rsidR="00472DB7" w:rsidRPr="00D370EB"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Purpose</w:t>
            </w:r>
            <w:r w:rsidRPr="00D370EB">
              <w:rPr>
                <w:rFonts w:cstheme="minorHAnsi"/>
                <w:b/>
                <w:sz w:val="14"/>
                <w:szCs w:val="14"/>
              </w:rPr>
              <w:t>:</w:t>
            </w:r>
            <w:r w:rsidRPr="00D370EB">
              <w:rPr>
                <w:rFonts w:cstheme="minorHAnsi"/>
                <w:sz w:val="14"/>
                <w:szCs w:val="14"/>
              </w:rPr>
              <w:t xml:space="preserve"> </w:t>
            </w:r>
            <w:r w:rsidRPr="00587BE6">
              <w:rPr>
                <w:rFonts w:cstheme="minorHAnsi"/>
                <w:sz w:val="14"/>
                <w:szCs w:val="14"/>
              </w:rPr>
              <w:t xml:space="preserve"> is to make sure financial statements comply with Generally Accepted Accounting Principles (GAAP)</w:t>
            </w:r>
          </w:p>
          <w:p w:rsidR="00472DB7" w:rsidRPr="00D370EB"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Standards</w:t>
            </w:r>
            <w:r w:rsidRPr="00D370EB">
              <w:rPr>
                <w:rFonts w:cstheme="minorHAnsi"/>
                <w:b/>
                <w:sz w:val="14"/>
                <w:szCs w:val="14"/>
              </w:rPr>
              <w:t>:</w:t>
            </w:r>
            <w:r w:rsidRPr="00D370EB">
              <w:rPr>
                <w:rFonts w:cstheme="minorHAnsi"/>
                <w:sz w:val="14"/>
                <w:szCs w:val="14"/>
              </w:rPr>
              <w:t xml:space="preserve"> </w:t>
            </w:r>
            <w:r w:rsidRPr="00587BE6">
              <w:rPr>
                <w:rFonts w:cstheme="minorHAnsi"/>
                <w:sz w:val="14"/>
                <w:szCs w:val="14"/>
              </w:rPr>
              <w:t>Conduct Audits in accordance to Generally Accepted Auditing Standards (GAAS)</w:t>
            </w:r>
          </w:p>
          <w:p w:rsidR="00472DB7" w:rsidRPr="00587BE6" w:rsidRDefault="00472DB7" w:rsidP="000E7F4E">
            <w:pPr>
              <w:pStyle w:val="ListParagraph"/>
              <w:numPr>
                <w:ilvl w:val="0"/>
                <w:numId w:val="19"/>
              </w:numPr>
              <w:ind w:left="90" w:hanging="90"/>
              <w:jc w:val="both"/>
              <w:rPr>
                <w:rFonts w:cstheme="minorHAnsi"/>
                <w:sz w:val="14"/>
                <w:szCs w:val="14"/>
              </w:rPr>
            </w:pPr>
            <w:r w:rsidRPr="00587BE6">
              <w:rPr>
                <w:rFonts w:cstheme="minorHAnsi"/>
                <w:sz w:val="14"/>
                <w:szCs w:val="14"/>
              </w:rPr>
              <w:t>Integrated Audit (Specifically designed for Public Companies)</w:t>
            </w:r>
          </w:p>
          <w:p w:rsidR="00472DB7" w:rsidRPr="00587BE6" w:rsidRDefault="00472DB7" w:rsidP="000E7F4E">
            <w:pPr>
              <w:pStyle w:val="ListParagraph"/>
              <w:numPr>
                <w:ilvl w:val="0"/>
                <w:numId w:val="28"/>
              </w:numPr>
              <w:ind w:left="162" w:hanging="162"/>
              <w:jc w:val="both"/>
              <w:rPr>
                <w:rFonts w:cstheme="minorHAnsi"/>
                <w:b/>
                <w:sz w:val="14"/>
                <w:szCs w:val="14"/>
              </w:rPr>
            </w:pPr>
            <w:r w:rsidRPr="00587BE6">
              <w:rPr>
                <w:rFonts w:cstheme="minorHAnsi"/>
                <w:b/>
                <w:sz w:val="14"/>
                <w:szCs w:val="14"/>
              </w:rPr>
              <w:t xml:space="preserve">Compliance Audit: </w:t>
            </w:r>
          </w:p>
          <w:p w:rsidR="00472DB7" w:rsidRPr="00EB427F"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Purpose</w:t>
            </w:r>
            <w:r w:rsidRPr="00EB427F">
              <w:rPr>
                <w:rFonts w:cstheme="minorHAnsi"/>
                <w:b/>
                <w:sz w:val="14"/>
                <w:szCs w:val="14"/>
              </w:rPr>
              <w:t>:</w:t>
            </w:r>
            <w:r w:rsidRPr="00EB427F">
              <w:rPr>
                <w:rFonts w:cstheme="minorHAnsi"/>
                <w:sz w:val="14"/>
                <w:szCs w:val="14"/>
              </w:rPr>
              <w:t xml:space="preserve"> is to make sure an entity that receives financial assistance compliance with laws, regulations and agreements </w:t>
            </w:r>
          </w:p>
          <w:p w:rsidR="00472DB7" w:rsidRPr="00EB427F"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Standards</w:t>
            </w:r>
            <w:r w:rsidRPr="00EB427F">
              <w:rPr>
                <w:rFonts w:cstheme="minorHAnsi"/>
                <w:b/>
                <w:sz w:val="14"/>
                <w:szCs w:val="14"/>
              </w:rPr>
              <w:t>:</w:t>
            </w:r>
            <w:r w:rsidRPr="00EB427F">
              <w:rPr>
                <w:rFonts w:cstheme="minorHAnsi"/>
                <w:sz w:val="14"/>
                <w:szCs w:val="14"/>
              </w:rPr>
              <w:t xml:space="preserve"> Conduct Audits in accordance to General Accepted Governmental Auditing Standard (GAGAS)</w:t>
            </w:r>
          </w:p>
          <w:p w:rsidR="00472DB7" w:rsidRPr="00587BE6" w:rsidRDefault="00472DB7" w:rsidP="000E7F4E">
            <w:pPr>
              <w:pStyle w:val="ListParagraph"/>
              <w:numPr>
                <w:ilvl w:val="0"/>
                <w:numId w:val="28"/>
              </w:numPr>
              <w:ind w:left="162" w:hanging="162"/>
              <w:jc w:val="both"/>
              <w:rPr>
                <w:rFonts w:cstheme="minorHAnsi"/>
                <w:b/>
                <w:sz w:val="14"/>
                <w:szCs w:val="14"/>
              </w:rPr>
            </w:pPr>
            <w:r w:rsidRPr="00587BE6">
              <w:rPr>
                <w:rFonts w:cstheme="minorHAnsi"/>
                <w:b/>
                <w:sz w:val="14"/>
                <w:szCs w:val="14"/>
              </w:rPr>
              <w:t xml:space="preserve">Operational Audit: </w:t>
            </w:r>
          </w:p>
          <w:p w:rsidR="00472DB7" w:rsidRPr="00EB427F"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 xml:space="preserve">Purpose: </w:t>
            </w:r>
            <w:r w:rsidRPr="00587BE6">
              <w:rPr>
                <w:rFonts w:cstheme="minorHAnsi"/>
                <w:sz w:val="14"/>
                <w:szCs w:val="14"/>
              </w:rPr>
              <w:t>is to evaluate the efficiency, effectiveness, and economy of an entity’s operations</w:t>
            </w:r>
          </w:p>
          <w:p w:rsidR="00472DB7" w:rsidRDefault="00472DB7" w:rsidP="000E7F4E">
            <w:pPr>
              <w:pStyle w:val="ListParagraph"/>
              <w:numPr>
                <w:ilvl w:val="0"/>
                <w:numId w:val="19"/>
              </w:numPr>
              <w:ind w:left="90" w:hanging="90"/>
              <w:jc w:val="both"/>
              <w:rPr>
                <w:rFonts w:cstheme="minorHAnsi"/>
                <w:sz w:val="14"/>
                <w:szCs w:val="14"/>
              </w:rPr>
            </w:pPr>
            <w:r w:rsidRPr="00EB427F">
              <w:rPr>
                <w:rFonts w:cstheme="minorHAnsi"/>
                <w:sz w:val="14"/>
                <w:szCs w:val="14"/>
              </w:rPr>
              <w:t>Standards:</w:t>
            </w:r>
            <w:r w:rsidR="00EB427F">
              <w:rPr>
                <w:rFonts w:cstheme="minorHAnsi"/>
                <w:sz w:val="14"/>
                <w:szCs w:val="14"/>
              </w:rPr>
              <w:t xml:space="preserve"> </w:t>
            </w:r>
            <w:r w:rsidRPr="00587BE6">
              <w:rPr>
                <w:rFonts w:cstheme="minorHAnsi"/>
                <w:sz w:val="14"/>
                <w:szCs w:val="14"/>
              </w:rPr>
              <w:t>Conduct Audits in accordance to Professional Practice of Internal Auditing.</w:t>
            </w:r>
          </w:p>
          <w:p w:rsidR="000E7F4E" w:rsidRPr="00EB427F" w:rsidRDefault="000E7F4E" w:rsidP="000E7F4E">
            <w:pPr>
              <w:pStyle w:val="ListParagraph"/>
              <w:ind w:left="90"/>
              <w:jc w:val="both"/>
              <w:rPr>
                <w:rFonts w:cstheme="minorHAnsi"/>
                <w:sz w:val="14"/>
                <w:szCs w:val="14"/>
              </w:rPr>
            </w:pPr>
          </w:p>
          <w:p w:rsidR="000E7F4E" w:rsidRPr="00587BE6" w:rsidRDefault="000E7F4E" w:rsidP="000E7F4E">
            <w:pPr>
              <w:jc w:val="both"/>
              <w:rPr>
                <w:rFonts w:cstheme="minorHAnsi"/>
                <w:b/>
                <w:sz w:val="14"/>
                <w:szCs w:val="14"/>
                <w:u w:val="single"/>
              </w:rPr>
            </w:pPr>
            <w:r w:rsidRPr="00587BE6">
              <w:rPr>
                <w:rFonts w:cstheme="minorHAnsi"/>
                <w:b/>
                <w:sz w:val="14"/>
                <w:szCs w:val="14"/>
                <w:u w:val="single"/>
              </w:rPr>
              <w:t>Type of Auditors</w:t>
            </w:r>
          </w:p>
          <w:p w:rsidR="000E7F4E" w:rsidRPr="00587BE6" w:rsidRDefault="000E7F4E" w:rsidP="000E7F4E">
            <w:pPr>
              <w:jc w:val="both"/>
              <w:rPr>
                <w:rFonts w:cstheme="minorHAnsi"/>
                <w:sz w:val="14"/>
                <w:szCs w:val="14"/>
              </w:rPr>
            </w:pPr>
            <w:r w:rsidRPr="00587BE6">
              <w:rPr>
                <w:rFonts w:cstheme="minorHAnsi"/>
                <w:sz w:val="14"/>
                <w:szCs w:val="14"/>
              </w:rPr>
              <w:t>There are four primary types of auditors.</w:t>
            </w:r>
          </w:p>
          <w:p w:rsidR="000E7F4E" w:rsidRPr="00587BE6" w:rsidRDefault="000E7F4E" w:rsidP="000E7F4E">
            <w:pPr>
              <w:pStyle w:val="ListParagraph"/>
              <w:numPr>
                <w:ilvl w:val="0"/>
                <w:numId w:val="29"/>
              </w:numPr>
              <w:ind w:left="162" w:hanging="162"/>
              <w:jc w:val="both"/>
              <w:rPr>
                <w:rFonts w:cstheme="minorHAnsi"/>
                <w:b/>
                <w:sz w:val="14"/>
                <w:szCs w:val="14"/>
                <w:u w:val="single"/>
              </w:rPr>
            </w:pPr>
            <w:r w:rsidRPr="00587BE6">
              <w:rPr>
                <w:rStyle w:val="Strong"/>
                <w:rFonts w:cstheme="minorHAnsi"/>
                <w:sz w:val="14"/>
                <w:szCs w:val="14"/>
              </w:rPr>
              <w:t>Independent/External Auditors:</w:t>
            </w:r>
            <w:r w:rsidRPr="00587BE6">
              <w:rPr>
                <w:rFonts w:cstheme="minorHAnsi"/>
                <w:sz w:val="14"/>
                <w:szCs w:val="14"/>
              </w:rPr>
              <w:t> This type of auditor is asked to come into an institution or company and perform an unbiased audit of the organization's financial records. Government agencies, investors, and the general public rely on an external auditor to present an unbiased and independent report.</w:t>
            </w:r>
          </w:p>
          <w:p w:rsidR="000E7F4E" w:rsidRPr="00587BE6" w:rsidRDefault="000E7F4E" w:rsidP="000E7F4E">
            <w:pPr>
              <w:pStyle w:val="ListParagraph"/>
              <w:numPr>
                <w:ilvl w:val="0"/>
                <w:numId w:val="29"/>
              </w:numPr>
              <w:ind w:left="162" w:hanging="162"/>
              <w:jc w:val="both"/>
              <w:rPr>
                <w:rFonts w:cstheme="minorHAnsi"/>
                <w:b/>
                <w:sz w:val="14"/>
                <w:szCs w:val="14"/>
                <w:u w:val="single"/>
              </w:rPr>
            </w:pPr>
            <w:r w:rsidRPr="00587BE6">
              <w:rPr>
                <w:rStyle w:val="Strong"/>
                <w:rFonts w:cstheme="minorHAnsi"/>
                <w:sz w:val="14"/>
                <w:szCs w:val="14"/>
              </w:rPr>
              <w:t>Internal Auditors:</w:t>
            </w:r>
            <w:r w:rsidRPr="00587BE6">
              <w:rPr>
                <w:rFonts w:cstheme="minorHAnsi"/>
                <w:sz w:val="14"/>
                <w:szCs w:val="14"/>
              </w:rPr>
              <w:t> This is a professional who works for a company or entity, and maintains internal control of the company’s internal finances and other related activities. An internal auditor is an in-house expert who makes sure that everything is going well and that finances are being handled appropriately.</w:t>
            </w:r>
          </w:p>
          <w:p w:rsidR="000E7F4E" w:rsidRPr="00587BE6" w:rsidRDefault="000E7F4E" w:rsidP="000E7F4E">
            <w:pPr>
              <w:pStyle w:val="NormalWeb"/>
              <w:numPr>
                <w:ilvl w:val="0"/>
                <w:numId w:val="29"/>
              </w:numPr>
              <w:spacing w:after="0" w:afterAutospacing="0"/>
              <w:ind w:left="162" w:hanging="162"/>
              <w:jc w:val="both"/>
              <w:rPr>
                <w:rFonts w:asciiTheme="minorHAnsi" w:eastAsiaTheme="minorEastAsia" w:hAnsiTheme="minorHAnsi" w:cstheme="minorHAnsi"/>
                <w:sz w:val="14"/>
                <w:szCs w:val="14"/>
              </w:rPr>
            </w:pPr>
            <w:r w:rsidRPr="00587BE6">
              <w:rPr>
                <w:rFonts w:asciiTheme="minorHAnsi" w:eastAsiaTheme="minorEastAsia" w:hAnsiTheme="minorHAnsi" w:cstheme="minorHAnsi"/>
                <w:b/>
                <w:bCs/>
                <w:sz w:val="14"/>
                <w:szCs w:val="14"/>
              </w:rPr>
              <w:t>Government Auditors:</w:t>
            </w:r>
            <w:r w:rsidRPr="00587BE6">
              <w:rPr>
                <w:rFonts w:asciiTheme="minorHAnsi" w:eastAsiaTheme="minorEastAsia" w:hAnsiTheme="minorHAnsi" w:cstheme="minorHAnsi"/>
                <w:sz w:val="14"/>
                <w:szCs w:val="14"/>
              </w:rPr>
              <w:t xml:space="preserve"> Government auditors examine and maintain the records of government agencies. A government auditor may audit private businesses and individuals, in which their activities are regulated or taxed. </w:t>
            </w:r>
          </w:p>
          <w:p w:rsidR="000E7F4E" w:rsidRPr="00587BE6" w:rsidRDefault="000E7F4E" w:rsidP="000E7F4E">
            <w:pPr>
              <w:pStyle w:val="NormalWeb"/>
              <w:numPr>
                <w:ilvl w:val="0"/>
                <w:numId w:val="29"/>
              </w:numPr>
              <w:spacing w:after="0" w:afterAutospacing="0"/>
              <w:ind w:left="162" w:hanging="162"/>
              <w:jc w:val="both"/>
              <w:rPr>
                <w:rFonts w:asciiTheme="minorHAnsi" w:eastAsiaTheme="minorEastAsia" w:hAnsiTheme="minorHAnsi" w:cstheme="minorHAnsi"/>
                <w:sz w:val="14"/>
                <w:szCs w:val="14"/>
              </w:rPr>
            </w:pPr>
            <w:r w:rsidRPr="00587BE6">
              <w:rPr>
                <w:rStyle w:val="Strong"/>
                <w:rFonts w:asciiTheme="minorHAnsi" w:hAnsiTheme="minorHAnsi" w:cstheme="minorHAnsi"/>
                <w:sz w:val="14"/>
                <w:szCs w:val="14"/>
              </w:rPr>
              <w:t>Forensic Auditors:</w:t>
            </w:r>
            <w:r w:rsidRPr="00587BE6">
              <w:rPr>
                <w:rFonts w:asciiTheme="minorHAnsi" w:hAnsiTheme="minorHAnsi" w:cstheme="minorHAnsi"/>
                <w:sz w:val="14"/>
                <w:szCs w:val="14"/>
              </w:rPr>
              <w:t> These auditors specialize in crimes and are used by law enforcement organizations to help identify financial fraud and theft. However, the crime itself is not always of a purely financial nature. In instances when law enforcement needs help tracking money, a forensic auditor may be contacted. </w:t>
            </w:r>
          </w:p>
          <w:p w:rsidR="00B915BE" w:rsidRPr="00041F70" w:rsidRDefault="00B915BE" w:rsidP="005703D7">
            <w:pPr>
              <w:tabs>
                <w:tab w:val="left" w:pos="630"/>
              </w:tabs>
              <w:jc w:val="both"/>
              <w:rPr>
                <w:rFonts w:cstheme="minorHAnsi"/>
                <w:sz w:val="14"/>
                <w:szCs w:val="14"/>
              </w:rPr>
            </w:pPr>
          </w:p>
        </w:tc>
      </w:tr>
    </w:tbl>
    <w:p w:rsidR="00B915BE" w:rsidRPr="00041F70" w:rsidRDefault="00B915BE" w:rsidP="00AB5309">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0"/>
  </w:num>
  <w:num w:numId="3">
    <w:abstractNumId w:val="15"/>
  </w:num>
  <w:num w:numId="4">
    <w:abstractNumId w:val="17"/>
  </w:num>
  <w:num w:numId="5">
    <w:abstractNumId w:val="9"/>
  </w:num>
  <w:num w:numId="6">
    <w:abstractNumId w:val="3"/>
  </w:num>
  <w:num w:numId="7">
    <w:abstractNumId w:val="25"/>
  </w:num>
  <w:num w:numId="8">
    <w:abstractNumId w:val="8"/>
  </w:num>
  <w:num w:numId="9">
    <w:abstractNumId w:val="26"/>
  </w:num>
  <w:num w:numId="10">
    <w:abstractNumId w:val="14"/>
  </w:num>
  <w:num w:numId="11">
    <w:abstractNumId w:val="11"/>
  </w:num>
  <w:num w:numId="12">
    <w:abstractNumId w:val="28"/>
  </w:num>
  <w:num w:numId="13">
    <w:abstractNumId w:val="5"/>
  </w:num>
  <w:num w:numId="14">
    <w:abstractNumId w:val="27"/>
  </w:num>
  <w:num w:numId="15">
    <w:abstractNumId w:val="21"/>
  </w:num>
  <w:num w:numId="16">
    <w:abstractNumId w:val="2"/>
  </w:num>
  <w:num w:numId="17">
    <w:abstractNumId w:val="23"/>
  </w:num>
  <w:num w:numId="18">
    <w:abstractNumId w:val="19"/>
  </w:num>
  <w:num w:numId="19">
    <w:abstractNumId w:val="24"/>
  </w:num>
  <w:num w:numId="20">
    <w:abstractNumId w:val="1"/>
  </w:num>
  <w:num w:numId="21">
    <w:abstractNumId w:val="6"/>
  </w:num>
  <w:num w:numId="22">
    <w:abstractNumId w:val="20"/>
  </w:num>
  <w:num w:numId="23">
    <w:abstractNumId w:val="16"/>
  </w:num>
  <w:num w:numId="24">
    <w:abstractNumId w:val="18"/>
  </w:num>
  <w:num w:numId="25">
    <w:abstractNumId w:val="4"/>
  </w:num>
  <w:num w:numId="26">
    <w:abstractNumId w:val="7"/>
  </w:num>
  <w:num w:numId="27">
    <w:abstractNumId w:val="0"/>
  </w:num>
  <w:num w:numId="28">
    <w:abstractNumId w:val="12"/>
  </w:num>
  <w:num w:numId="29">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DD1988"/>
    <w:rsid w:val="00004A3A"/>
    <w:rsid w:val="00005201"/>
    <w:rsid w:val="00015C5C"/>
    <w:rsid w:val="00022686"/>
    <w:rsid w:val="00041F70"/>
    <w:rsid w:val="0007303B"/>
    <w:rsid w:val="000E7F4E"/>
    <w:rsid w:val="000F6427"/>
    <w:rsid w:val="001B45B6"/>
    <w:rsid w:val="0024511F"/>
    <w:rsid w:val="00247317"/>
    <w:rsid w:val="00257B5B"/>
    <w:rsid w:val="002862A8"/>
    <w:rsid w:val="00292E02"/>
    <w:rsid w:val="002A45C9"/>
    <w:rsid w:val="002D5A3C"/>
    <w:rsid w:val="00302BFC"/>
    <w:rsid w:val="003326EC"/>
    <w:rsid w:val="003E30B7"/>
    <w:rsid w:val="003E4594"/>
    <w:rsid w:val="003E7469"/>
    <w:rsid w:val="00415458"/>
    <w:rsid w:val="004252AD"/>
    <w:rsid w:val="00472DB7"/>
    <w:rsid w:val="00473056"/>
    <w:rsid w:val="004A7438"/>
    <w:rsid w:val="004D18BF"/>
    <w:rsid w:val="004E3799"/>
    <w:rsid w:val="005703D7"/>
    <w:rsid w:val="0057438C"/>
    <w:rsid w:val="00581503"/>
    <w:rsid w:val="005B5992"/>
    <w:rsid w:val="005D6209"/>
    <w:rsid w:val="00610D04"/>
    <w:rsid w:val="00642FF3"/>
    <w:rsid w:val="006447BC"/>
    <w:rsid w:val="0065391E"/>
    <w:rsid w:val="00675CCB"/>
    <w:rsid w:val="006A68EB"/>
    <w:rsid w:val="00735440"/>
    <w:rsid w:val="00770847"/>
    <w:rsid w:val="0079653D"/>
    <w:rsid w:val="007A1EF2"/>
    <w:rsid w:val="007E1902"/>
    <w:rsid w:val="008307AF"/>
    <w:rsid w:val="00861186"/>
    <w:rsid w:val="008F07BF"/>
    <w:rsid w:val="009304D1"/>
    <w:rsid w:val="00930B33"/>
    <w:rsid w:val="00954927"/>
    <w:rsid w:val="00962366"/>
    <w:rsid w:val="00973336"/>
    <w:rsid w:val="009C115D"/>
    <w:rsid w:val="009F7615"/>
    <w:rsid w:val="00A01C6F"/>
    <w:rsid w:val="00A31F28"/>
    <w:rsid w:val="00A4728F"/>
    <w:rsid w:val="00A54B0F"/>
    <w:rsid w:val="00A57611"/>
    <w:rsid w:val="00A809BE"/>
    <w:rsid w:val="00A875EE"/>
    <w:rsid w:val="00AB5309"/>
    <w:rsid w:val="00AC193D"/>
    <w:rsid w:val="00AC27E9"/>
    <w:rsid w:val="00AF2493"/>
    <w:rsid w:val="00AF2940"/>
    <w:rsid w:val="00B1426D"/>
    <w:rsid w:val="00B649C8"/>
    <w:rsid w:val="00B915BE"/>
    <w:rsid w:val="00BA7765"/>
    <w:rsid w:val="00BB7597"/>
    <w:rsid w:val="00BF1533"/>
    <w:rsid w:val="00C82788"/>
    <w:rsid w:val="00D370EB"/>
    <w:rsid w:val="00D41CE8"/>
    <w:rsid w:val="00D75468"/>
    <w:rsid w:val="00D87130"/>
    <w:rsid w:val="00D91933"/>
    <w:rsid w:val="00DB7253"/>
    <w:rsid w:val="00DD1988"/>
    <w:rsid w:val="00E30979"/>
    <w:rsid w:val="00E577BF"/>
    <w:rsid w:val="00E606EC"/>
    <w:rsid w:val="00E8097E"/>
    <w:rsid w:val="00EB427F"/>
    <w:rsid w:val="00F05464"/>
    <w:rsid w:val="00F5254C"/>
    <w:rsid w:val="00F60F80"/>
    <w:rsid w:val="00F75487"/>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91</cp:revision>
  <dcterms:created xsi:type="dcterms:W3CDTF">2017-11-28T09:00:00Z</dcterms:created>
  <dcterms:modified xsi:type="dcterms:W3CDTF">2019-02-28T13:38:00Z</dcterms:modified>
</cp:coreProperties>
</file>